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4CCC" w:rsidRDefault="00E94CCC" w:rsidP="00E94CC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W w:w="9635" w:type="dxa"/>
        <w:tblInd w:w="-70" w:type="dxa"/>
        <w:tblLayout w:type="fixed"/>
        <w:tblLook w:val="0000" w:firstRow="0" w:lastRow="0" w:firstColumn="0" w:lastColumn="0" w:noHBand="0" w:noVBand="0"/>
      </w:tblPr>
      <w:tblGrid>
        <w:gridCol w:w="236"/>
        <w:gridCol w:w="2291"/>
        <w:gridCol w:w="2185"/>
        <w:gridCol w:w="1460"/>
        <w:gridCol w:w="387"/>
        <w:gridCol w:w="3076"/>
      </w:tblGrid>
      <w:tr w:rsidR="00E94CCC" w:rsidTr="00EE60D0">
        <w:trPr>
          <w:trHeight w:val="819"/>
        </w:trPr>
        <w:tc>
          <w:tcPr>
            <w:tcW w:w="4650" w:type="dxa"/>
            <w:gridSpan w:val="3"/>
            <w:shd w:val="clear" w:color="auto" w:fill="auto"/>
          </w:tcPr>
          <w:p w:rsidR="00E94CCC" w:rsidRDefault="00E94CCC" w:rsidP="00EE6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8"/>
                <w:szCs w:val="18"/>
              </w:rPr>
            </w:pPr>
            <w:r>
              <w:rPr>
                <w:rFonts w:ascii="FreeSerif" w:eastAsia="FreeSerif" w:hAnsi="FreeSerif" w:cs="FreeSerif"/>
                <w:noProof/>
                <w:color w:val="666666"/>
                <w:sz w:val="18"/>
                <w:szCs w:val="18"/>
              </w:rPr>
              <w:drawing>
                <wp:inline distT="0" distB="0" distL="0" distR="0" wp14:anchorId="3F773637" wp14:editId="5B67AEC6">
                  <wp:extent cx="2898775" cy="1009015"/>
                  <wp:effectExtent l="0" t="0" r="0" b="0"/>
                  <wp:docPr id="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5"/>
                          <a:srcRect l="-176" t="-505" r="-177" b="-50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8775" cy="10090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9" w:type="dxa"/>
            <w:gridSpan w:val="2"/>
            <w:shd w:val="clear" w:color="auto" w:fill="auto"/>
          </w:tcPr>
          <w:p w:rsidR="00E94CCC" w:rsidRDefault="00E94CCC" w:rsidP="00EE6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ans Narrow" w:eastAsia="Liberation Sans Narrow" w:hAnsi="Liberation Sans Narrow" w:cs="Liberation Sans Narrow"/>
                <w:color w:val="000000"/>
                <w:sz w:val="18"/>
                <w:szCs w:val="18"/>
              </w:rPr>
            </w:pPr>
          </w:p>
        </w:tc>
        <w:tc>
          <w:tcPr>
            <w:tcW w:w="3116" w:type="dxa"/>
            <w:shd w:val="clear" w:color="auto" w:fill="auto"/>
          </w:tcPr>
          <w:p w:rsidR="00E94CCC" w:rsidRDefault="00E94CCC" w:rsidP="00EE6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mallCaps/>
                <w:color w:val="666666"/>
                <w:sz w:val="10"/>
                <w:szCs w:val="10"/>
              </w:rPr>
            </w:pPr>
            <w:r>
              <w:rPr>
                <w:rFonts w:ascii="FreeSerif" w:eastAsia="FreeSerif" w:hAnsi="FreeSerif" w:cs="FreeSerif"/>
                <w:smallCaps/>
                <w:noProof/>
                <w:color w:val="666666"/>
                <w:sz w:val="18"/>
                <w:szCs w:val="18"/>
              </w:rPr>
              <w:drawing>
                <wp:inline distT="0" distB="0" distL="0" distR="0" wp14:anchorId="33A8D71E" wp14:editId="6F517708">
                  <wp:extent cx="551815" cy="586740"/>
                  <wp:effectExtent l="0" t="0" r="0" b="0"/>
                  <wp:docPr id="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l="-281" t="-255" r="-278" b="-2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815" cy="5867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E94CCC" w:rsidRDefault="00E94CCC" w:rsidP="00EE6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mallCaps/>
                <w:color w:val="666666"/>
                <w:sz w:val="10"/>
                <w:szCs w:val="10"/>
              </w:rPr>
            </w:pPr>
          </w:p>
          <w:p w:rsidR="00E94CCC" w:rsidRDefault="00E94CCC" w:rsidP="00EE6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  <w:r>
              <w:rPr>
                <w:rFonts w:ascii="FreeSerif" w:eastAsia="FreeSerif" w:hAnsi="FreeSerif" w:cs="FreeSerif"/>
                <w:smallCaps/>
                <w:noProof/>
                <w:color w:val="666666"/>
                <w:sz w:val="18"/>
                <w:szCs w:val="18"/>
              </w:rPr>
              <w:drawing>
                <wp:inline distT="0" distB="0" distL="0" distR="0" wp14:anchorId="235065A5" wp14:editId="5E58289B">
                  <wp:extent cx="1527175" cy="370840"/>
                  <wp:effectExtent l="0" t="0" r="0" b="0"/>
                  <wp:docPr id="2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7"/>
                          <a:srcRect l="-67" t="-281" r="-65" b="-2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175" cy="3708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4CCC" w:rsidTr="00EE60D0">
        <w:tc>
          <w:tcPr>
            <w:tcW w:w="115" w:type="dxa"/>
            <w:shd w:val="clear" w:color="auto" w:fill="auto"/>
          </w:tcPr>
          <w:p w:rsidR="00E94CCC" w:rsidRDefault="00E94CCC" w:rsidP="00EE6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</w:p>
        </w:tc>
        <w:tc>
          <w:tcPr>
            <w:tcW w:w="9520" w:type="dxa"/>
            <w:gridSpan w:val="5"/>
            <w:shd w:val="clear" w:color="auto" w:fill="auto"/>
          </w:tcPr>
          <w:p w:rsidR="00E94CCC" w:rsidRDefault="00E94CCC" w:rsidP="00EE6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i/>
                <w:color w:val="666666"/>
                <w:sz w:val="16"/>
                <w:szCs w:val="16"/>
              </w:rPr>
              <w:t>agraria agroalimentare agroindustria | chimica, materiali e biotecnologie | costruzioni, ambiente e territorio | sistema moda | servizi per la sanità e l'assistenza sociale | corso operatore del benessere | agenzia formativa Regione Toscana  IS0059 – ISO9001</w:t>
            </w:r>
          </w:p>
        </w:tc>
      </w:tr>
      <w:tr w:rsidR="00E94CCC" w:rsidTr="00EE60D0">
        <w:tc>
          <w:tcPr>
            <w:tcW w:w="115" w:type="dxa"/>
            <w:shd w:val="clear" w:color="auto" w:fill="auto"/>
          </w:tcPr>
          <w:p w:rsidR="00E94CCC" w:rsidRDefault="00E94CCC" w:rsidP="00EE6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</w:p>
        </w:tc>
        <w:tc>
          <w:tcPr>
            <w:tcW w:w="2320" w:type="dxa"/>
            <w:tcBorders>
              <w:bottom w:val="single" w:sz="8" w:space="0" w:color="3333FF"/>
            </w:tcBorders>
            <w:shd w:val="clear" w:color="auto" w:fill="auto"/>
          </w:tcPr>
          <w:p w:rsidR="00E94CCC" w:rsidRDefault="00E94CCC" w:rsidP="00EE6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www.e-santoni.edu.it</w:t>
            </w:r>
          </w:p>
        </w:tc>
        <w:tc>
          <w:tcPr>
            <w:tcW w:w="3692" w:type="dxa"/>
            <w:gridSpan w:val="2"/>
            <w:tcBorders>
              <w:bottom w:val="single" w:sz="8" w:space="0" w:color="3333FF"/>
            </w:tcBorders>
            <w:shd w:val="clear" w:color="auto" w:fill="auto"/>
          </w:tcPr>
          <w:p w:rsidR="00E94CCC" w:rsidRDefault="00E94CCC" w:rsidP="00EE6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e-mail: 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piis003007@istruzione.it</w:t>
            </w:r>
          </w:p>
        </w:tc>
        <w:tc>
          <w:tcPr>
            <w:tcW w:w="3508" w:type="dxa"/>
            <w:gridSpan w:val="2"/>
            <w:tcBorders>
              <w:bottom w:val="single" w:sz="8" w:space="0" w:color="3333FF"/>
            </w:tcBorders>
            <w:shd w:val="clear" w:color="auto" w:fill="auto"/>
          </w:tcPr>
          <w:p w:rsidR="00E94CCC" w:rsidRDefault="00E94CCC" w:rsidP="00EE6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PEC: 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piis003007@pec.istruzione.it</w:t>
            </w:r>
          </w:p>
        </w:tc>
      </w:tr>
    </w:tbl>
    <w:p w:rsidR="00E94CCC" w:rsidRDefault="00E94CCC" w:rsidP="00E94CCC"/>
    <w:p w:rsidR="00FC23CB" w:rsidRPr="00FA687C" w:rsidRDefault="00FC23CB" w:rsidP="00FC23CB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bookmarkStart w:id="0" w:name="_gjdgxs" w:colFirst="0" w:colLast="0"/>
      <w:bookmarkEnd w:id="0"/>
      <w:r w:rsidRPr="00FA687C">
        <w:rPr>
          <w:rFonts w:ascii="Calibri" w:eastAsia="Calibri" w:hAnsi="Calibri" w:cs="Calibri"/>
          <w:b/>
          <w:color w:val="000000"/>
          <w:sz w:val="28"/>
          <w:szCs w:val="28"/>
        </w:rPr>
        <w:t>ATTIVITÀ SVOLTE A.S. 2023/24</w:t>
      </w:r>
    </w:p>
    <w:p w:rsidR="00E94CCC" w:rsidRDefault="00E94CCC" w:rsidP="00E94CC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 w:cs="Calibri"/>
          <w:sz w:val="24"/>
          <w:szCs w:val="24"/>
        </w:rPr>
      </w:pPr>
    </w:p>
    <w:p w:rsidR="00E94CCC" w:rsidRDefault="00E94CCC" w:rsidP="00E94CCC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E94CCC" w:rsidRDefault="00E94CCC" w:rsidP="00E94CCC">
      <w:pPr>
        <w:tabs>
          <w:tab w:val="center" w:pos="4819"/>
          <w:tab w:val="right" w:pos="9638"/>
        </w:tabs>
        <w:jc w:val="both"/>
        <w:rPr>
          <w:rFonts w:asciiTheme="majorHAnsi" w:eastAsia="Tahoma" w:hAnsiTheme="majorHAnsi" w:cstheme="majorHAnsi"/>
          <w:sz w:val="24"/>
          <w:szCs w:val="24"/>
        </w:rPr>
      </w:pPr>
      <w:bookmarkStart w:id="1" w:name="_4muz54wz7ni7" w:colFirst="0" w:colLast="0"/>
      <w:bookmarkEnd w:id="1"/>
      <w:r w:rsidRPr="00260A88">
        <w:rPr>
          <w:rFonts w:ascii="Calibri" w:eastAsia="Calibri" w:hAnsi="Calibri" w:cs="Calibri"/>
          <w:b/>
          <w:sz w:val="24"/>
          <w:szCs w:val="24"/>
        </w:rPr>
        <w:t xml:space="preserve">Nome e cognome dei </w:t>
      </w:r>
      <w:r w:rsidRPr="00260A88">
        <w:rPr>
          <w:rFonts w:asciiTheme="majorHAnsi" w:eastAsia="Calibri" w:hAnsiTheme="majorHAnsi" w:cstheme="majorHAnsi"/>
          <w:b/>
          <w:sz w:val="24"/>
          <w:szCs w:val="24"/>
        </w:rPr>
        <w:t>docenti</w:t>
      </w:r>
      <w:r w:rsidRPr="00260A88">
        <w:rPr>
          <w:rFonts w:asciiTheme="majorHAnsi" w:eastAsia="Calibri" w:hAnsiTheme="majorHAnsi" w:cstheme="majorHAnsi"/>
          <w:sz w:val="24"/>
          <w:szCs w:val="24"/>
        </w:rPr>
        <w:t xml:space="preserve">: </w:t>
      </w:r>
      <w:r w:rsidRPr="00260A88">
        <w:rPr>
          <w:rFonts w:asciiTheme="majorHAnsi" w:eastAsia="Tahoma" w:hAnsiTheme="majorHAnsi" w:cstheme="majorHAnsi"/>
          <w:sz w:val="24"/>
          <w:szCs w:val="24"/>
        </w:rPr>
        <w:t>Mario Pilo, Luisella Massei</w:t>
      </w:r>
    </w:p>
    <w:p w:rsidR="004A34B9" w:rsidRPr="00260A88" w:rsidRDefault="004A34B9" w:rsidP="00E94CCC">
      <w:pPr>
        <w:tabs>
          <w:tab w:val="center" w:pos="4819"/>
          <w:tab w:val="right" w:pos="9638"/>
        </w:tabs>
        <w:jc w:val="both"/>
        <w:rPr>
          <w:rFonts w:ascii="Tahoma" w:eastAsia="Tahoma" w:hAnsi="Tahoma" w:cs="Tahoma"/>
          <w:b/>
          <w:sz w:val="24"/>
          <w:szCs w:val="24"/>
        </w:rPr>
      </w:pPr>
    </w:p>
    <w:p w:rsidR="00E94CCC" w:rsidRPr="00260A88" w:rsidRDefault="00E94CCC" w:rsidP="00E94CCC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/>
          <w:sz w:val="24"/>
          <w:szCs w:val="24"/>
        </w:rPr>
      </w:pPr>
      <w:bookmarkStart w:id="2" w:name="_l4ln8tk5f5mi" w:colFirst="0" w:colLast="0"/>
      <w:bookmarkEnd w:id="2"/>
      <w:r w:rsidRPr="00260A88">
        <w:rPr>
          <w:rFonts w:ascii="Calibri" w:eastAsia="Calibri" w:hAnsi="Calibri" w:cs="Calibri"/>
          <w:b/>
          <w:sz w:val="24"/>
          <w:szCs w:val="24"/>
        </w:rPr>
        <w:t>Disciplina insegnata</w:t>
      </w:r>
      <w:r w:rsidRPr="00260A88">
        <w:rPr>
          <w:rFonts w:ascii="Calibri" w:eastAsia="Calibri" w:hAnsi="Calibri" w:cs="Calibri"/>
          <w:sz w:val="24"/>
          <w:szCs w:val="24"/>
        </w:rPr>
        <w:t>: Biologia, microbiologia e tecnologie di controllo sanitario</w:t>
      </w:r>
    </w:p>
    <w:p w:rsidR="00E94CCC" w:rsidRPr="00260A88" w:rsidRDefault="00E94CCC" w:rsidP="00E94CCC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/>
          <w:sz w:val="24"/>
          <w:szCs w:val="24"/>
        </w:rPr>
      </w:pPr>
      <w:bookmarkStart w:id="3" w:name="_80qxhnulpw5" w:colFirst="0" w:colLast="0"/>
      <w:bookmarkEnd w:id="3"/>
      <w:r w:rsidRPr="00260A88">
        <w:rPr>
          <w:rFonts w:ascii="Calibri" w:eastAsia="Calibri" w:hAnsi="Calibri" w:cs="Calibri"/>
          <w:b/>
          <w:sz w:val="24"/>
          <w:szCs w:val="24"/>
        </w:rPr>
        <w:t xml:space="preserve">Libri di testo in uso: </w:t>
      </w:r>
    </w:p>
    <w:p w:rsidR="00E94CCC" w:rsidRPr="00260A88" w:rsidRDefault="00E94CCC" w:rsidP="00E94CCC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bookmarkStart w:id="4" w:name="_9oga914z3fct" w:colFirst="0" w:colLast="0"/>
      <w:bookmarkEnd w:id="4"/>
      <w:r w:rsidRPr="00260A88">
        <w:rPr>
          <w:rFonts w:ascii="Calibri" w:eastAsia="Calibri" w:hAnsi="Calibri" w:cs="Calibri"/>
          <w:sz w:val="24"/>
          <w:szCs w:val="24"/>
        </w:rPr>
        <w:t xml:space="preserve">F. Fanti” </w:t>
      </w:r>
      <w:r w:rsidRPr="00260A88">
        <w:rPr>
          <w:rFonts w:ascii="Calibri" w:eastAsia="Calibri" w:hAnsi="Calibri" w:cs="Calibri"/>
          <w:i/>
          <w:sz w:val="24"/>
          <w:szCs w:val="24"/>
        </w:rPr>
        <w:t>Biologia, microbiologia e tecniche di controllo sanitario</w:t>
      </w:r>
      <w:r w:rsidRPr="00260A88">
        <w:rPr>
          <w:rFonts w:ascii="Calibri" w:eastAsia="Calibri" w:hAnsi="Calibri" w:cs="Calibri"/>
          <w:sz w:val="24"/>
          <w:szCs w:val="24"/>
        </w:rPr>
        <w:t>” Ed. Zanichelli,</w:t>
      </w:r>
    </w:p>
    <w:p w:rsidR="00E94CCC" w:rsidRPr="00260A88" w:rsidRDefault="00E94CCC" w:rsidP="00E94CCC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bookmarkStart w:id="5" w:name="_1w84xfhduzwh" w:colFirst="0" w:colLast="0"/>
      <w:bookmarkEnd w:id="5"/>
      <w:r w:rsidRPr="00260A88">
        <w:rPr>
          <w:rFonts w:ascii="Calibri" w:eastAsia="Calibri" w:hAnsi="Calibri" w:cs="Calibri"/>
          <w:sz w:val="24"/>
          <w:szCs w:val="24"/>
        </w:rPr>
        <w:t>F. Fanti “</w:t>
      </w:r>
      <w:r w:rsidRPr="00260A88">
        <w:rPr>
          <w:rFonts w:ascii="Calibri" w:eastAsia="Calibri" w:hAnsi="Calibri" w:cs="Calibri"/>
          <w:i/>
          <w:sz w:val="24"/>
          <w:szCs w:val="24"/>
        </w:rPr>
        <w:t>Biologia, microbiologia e biotecnologie</w:t>
      </w:r>
      <w:r w:rsidRPr="00260A88">
        <w:rPr>
          <w:rFonts w:ascii="Calibri" w:eastAsia="Calibri" w:hAnsi="Calibri" w:cs="Calibri"/>
          <w:sz w:val="24"/>
          <w:szCs w:val="24"/>
        </w:rPr>
        <w:t xml:space="preserve">” Laboratorio di microbiologia Ed. Zanichelli, D. </w:t>
      </w:r>
      <w:proofErr w:type="spellStart"/>
      <w:r w:rsidRPr="00260A88">
        <w:rPr>
          <w:rFonts w:ascii="Calibri" w:eastAsia="Calibri" w:hAnsi="Calibri" w:cs="Calibri"/>
          <w:sz w:val="24"/>
          <w:szCs w:val="24"/>
        </w:rPr>
        <w:t>Sadava</w:t>
      </w:r>
      <w:proofErr w:type="spellEnd"/>
      <w:r w:rsidRPr="00260A88">
        <w:rPr>
          <w:rFonts w:ascii="Calibri" w:eastAsia="Calibri" w:hAnsi="Calibri" w:cs="Calibri"/>
          <w:sz w:val="24"/>
          <w:szCs w:val="24"/>
        </w:rPr>
        <w:t>, e altri “Biologia La scienza della vita Volume A+B “ Ed. Zanichelli</w:t>
      </w:r>
    </w:p>
    <w:p w:rsidR="00E94CCC" w:rsidRPr="00260A88" w:rsidRDefault="00E94CCC" w:rsidP="00E94CCC">
      <w:pPr>
        <w:keepNext/>
        <w:tabs>
          <w:tab w:val="left" w:pos="708"/>
        </w:tabs>
        <w:jc w:val="both"/>
        <w:rPr>
          <w:rFonts w:ascii="Calibri" w:eastAsia="Calibri" w:hAnsi="Calibri" w:cs="Calibri"/>
          <w:b/>
          <w:sz w:val="24"/>
          <w:szCs w:val="24"/>
        </w:rPr>
      </w:pPr>
      <w:r w:rsidRPr="00260A88">
        <w:rPr>
          <w:rFonts w:ascii="Calibri" w:eastAsia="Calibri" w:hAnsi="Calibri" w:cs="Calibri"/>
          <w:b/>
          <w:sz w:val="24"/>
          <w:szCs w:val="24"/>
        </w:rPr>
        <w:t xml:space="preserve">Classe e Sezione: </w:t>
      </w:r>
      <w:r w:rsidR="00574A72">
        <w:rPr>
          <w:rFonts w:ascii="Calibri" w:eastAsia="Calibri" w:hAnsi="Calibri" w:cs="Calibri"/>
          <w:sz w:val="24"/>
          <w:szCs w:val="24"/>
        </w:rPr>
        <w:t>4</w:t>
      </w:r>
      <w:r w:rsidRPr="00260A88">
        <w:rPr>
          <w:rFonts w:ascii="Calibri" w:eastAsia="Calibri" w:hAnsi="Calibri" w:cs="Calibri"/>
          <w:sz w:val="24"/>
          <w:szCs w:val="24"/>
        </w:rPr>
        <w:t>^</w:t>
      </w:r>
      <w:r>
        <w:rPr>
          <w:rFonts w:ascii="Calibri" w:eastAsia="Calibri" w:hAnsi="Calibri" w:cs="Calibri"/>
          <w:sz w:val="24"/>
          <w:szCs w:val="24"/>
        </w:rPr>
        <w:t>F</w:t>
      </w:r>
    </w:p>
    <w:p w:rsidR="00E94CCC" w:rsidRPr="00260A88" w:rsidRDefault="00E94CCC" w:rsidP="00E94CCC">
      <w:pPr>
        <w:keepNext/>
        <w:tabs>
          <w:tab w:val="left" w:pos="708"/>
        </w:tabs>
        <w:jc w:val="both"/>
        <w:rPr>
          <w:rFonts w:ascii="Calibri" w:eastAsia="Calibri" w:hAnsi="Calibri" w:cs="Calibri"/>
          <w:b/>
          <w:sz w:val="24"/>
          <w:szCs w:val="24"/>
        </w:rPr>
      </w:pPr>
      <w:r w:rsidRPr="00260A88">
        <w:rPr>
          <w:rFonts w:ascii="Calibri" w:eastAsia="Calibri" w:hAnsi="Calibri" w:cs="Calibri"/>
          <w:b/>
          <w:sz w:val="24"/>
          <w:szCs w:val="24"/>
        </w:rPr>
        <w:t xml:space="preserve">Indirizzo di studio: </w:t>
      </w:r>
      <w:r w:rsidRPr="00260A88">
        <w:rPr>
          <w:rFonts w:ascii="Calibri" w:eastAsia="Calibri" w:hAnsi="Calibri" w:cs="Calibri"/>
          <w:sz w:val="24"/>
          <w:szCs w:val="24"/>
        </w:rPr>
        <w:t>Chimica, Materiali, Biotecnologie sanitarie</w:t>
      </w:r>
    </w:p>
    <w:p w:rsidR="00B8300C" w:rsidRDefault="00B8300C" w:rsidP="00E94CCC">
      <w:pPr>
        <w:tabs>
          <w:tab w:val="center" w:pos="4819"/>
          <w:tab w:val="right" w:pos="9638"/>
        </w:tabs>
        <w:spacing w:before="40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B8300C" w:rsidRDefault="00B8300C" w:rsidP="00B8300C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U.D. 1 Meiosi e riproduzione sessuata</w:t>
      </w:r>
    </w:p>
    <w:p w:rsidR="00B8300C" w:rsidRDefault="00B8300C" w:rsidP="00B8300C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B8300C" w:rsidRDefault="00B8300C" w:rsidP="00B8300C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Conoscenze</w:t>
      </w:r>
    </w:p>
    <w:p w:rsidR="00B8300C" w:rsidRPr="00BD36D0" w:rsidRDefault="00B8300C" w:rsidP="00B8300C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Cs/>
          <w:sz w:val="24"/>
          <w:szCs w:val="24"/>
        </w:rPr>
      </w:pPr>
      <w:r w:rsidRPr="00BD36D0">
        <w:rPr>
          <w:rFonts w:ascii="Calibri" w:eastAsia="Calibri" w:hAnsi="Calibri" w:cs="Calibri"/>
          <w:bCs/>
          <w:sz w:val="24"/>
          <w:szCs w:val="24"/>
        </w:rPr>
        <w:t>Cicli riproduttivi</w:t>
      </w:r>
    </w:p>
    <w:p w:rsidR="00B8300C" w:rsidRPr="00BD36D0" w:rsidRDefault="00B8300C" w:rsidP="00B8300C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Cs/>
          <w:sz w:val="24"/>
          <w:szCs w:val="24"/>
        </w:rPr>
      </w:pPr>
      <w:r w:rsidRPr="00BD36D0">
        <w:rPr>
          <w:rFonts w:ascii="Calibri" w:eastAsia="Calibri" w:hAnsi="Calibri" w:cs="Calibri"/>
          <w:bCs/>
          <w:sz w:val="24"/>
          <w:szCs w:val="24"/>
        </w:rPr>
        <w:t>Definizione di gamete e di zigote</w:t>
      </w:r>
    </w:p>
    <w:p w:rsidR="00B8300C" w:rsidRPr="00BD36D0" w:rsidRDefault="00B8300C" w:rsidP="00B8300C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Cs/>
          <w:sz w:val="24"/>
          <w:szCs w:val="24"/>
        </w:rPr>
      </w:pPr>
      <w:r w:rsidRPr="00BD36D0">
        <w:rPr>
          <w:rFonts w:ascii="Calibri" w:eastAsia="Calibri" w:hAnsi="Calibri" w:cs="Calibri"/>
          <w:bCs/>
          <w:sz w:val="24"/>
          <w:szCs w:val="24"/>
        </w:rPr>
        <w:t>Ciclo vitale (meiosi e fecondazione), riproduzione sessuata e variabilità</w:t>
      </w:r>
    </w:p>
    <w:p w:rsidR="00B8300C" w:rsidRPr="00BD36D0" w:rsidRDefault="00B8300C" w:rsidP="00B8300C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Cs/>
          <w:sz w:val="24"/>
          <w:szCs w:val="24"/>
        </w:rPr>
      </w:pPr>
      <w:r w:rsidRPr="00BD36D0">
        <w:rPr>
          <w:rFonts w:ascii="Calibri" w:eastAsia="Calibri" w:hAnsi="Calibri" w:cs="Calibri"/>
          <w:bCs/>
          <w:sz w:val="24"/>
          <w:szCs w:val="24"/>
        </w:rPr>
        <w:t>Concetto di cariotipo, cromosomi omologhi, autosomi e cromosomi sessuali</w:t>
      </w:r>
    </w:p>
    <w:p w:rsidR="00B8300C" w:rsidRPr="00BD36D0" w:rsidRDefault="00B8300C" w:rsidP="00B8300C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Cs/>
          <w:sz w:val="24"/>
          <w:szCs w:val="24"/>
        </w:rPr>
      </w:pPr>
      <w:r w:rsidRPr="00BD36D0">
        <w:rPr>
          <w:rFonts w:ascii="Calibri" w:eastAsia="Calibri" w:hAnsi="Calibri" w:cs="Calibri"/>
          <w:bCs/>
          <w:sz w:val="24"/>
          <w:szCs w:val="24"/>
        </w:rPr>
        <w:t>Cellule aploidi e diploidi</w:t>
      </w:r>
    </w:p>
    <w:p w:rsidR="00B8300C" w:rsidRPr="00BD36D0" w:rsidRDefault="00B8300C" w:rsidP="00B8300C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Cs/>
          <w:sz w:val="24"/>
          <w:szCs w:val="24"/>
        </w:rPr>
      </w:pPr>
      <w:r w:rsidRPr="00BD36D0">
        <w:rPr>
          <w:rFonts w:ascii="Calibri" w:eastAsia="Calibri" w:hAnsi="Calibri" w:cs="Calibri"/>
          <w:bCs/>
          <w:sz w:val="24"/>
          <w:szCs w:val="24"/>
        </w:rPr>
        <w:t>La meiosi: funzione della meiosi negli organismi, fasi della meiosi, errori nel processo meiotico</w:t>
      </w:r>
    </w:p>
    <w:p w:rsidR="00B8300C" w:rsidRPr="00182F27" w:rsidRDefault="00B8300C" w:rsidP="00B8300C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B8300C" w:rsidRDefault="00B8300C" w:rsidP="00B8300C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Obiettivi minimi</w:t>
      </w:r>
    </w:p>
    <w:p w:rsidR="00B8300C" w:rsidRPr="00BD36D0" w:rsidRDefault="00B8300C" w:rsidP="00B8300C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BD36D0">
        <w:rPr>
          <w:rFonts w:ascii="Calibri" w:eastAsia="Calibri" w:hAnsi="Calibri" w:cs="Calibri"/>
          <w:sz w:val="24"/>
          <w:szCs w:val="24"/>
        </w:rPr>
        <w:t>Spiegare la differenza tra cellule somatiche e gameti</w:t>
      </w:r>
    </w:p>
    <w:p w:rsidR="00B8300C" w:rsidRPr="00BD36D0" w:rsidRDefault="00B8300C" w:rsidP="00B8300C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BD36D0">
        <w:rPr>
          <w:rFonts w:ascii="Calibri" w:eastAsia="Calibri" w:hAnsi="Calibri" w:cs="Calibri"/>
          <w:sz w:val="24"/>
          <w:szCs w:val="24"/>
        </w:rPr>
        <w:t>Comprendere la differenza tra aploide e diploide</w:t>
      </w:r>
    </w:p>
    <w:p w:rsidR="00B8300C" w:rsidRPr="00BD36D0" w:rsidRDefault="00B8300C" w:rsidP="00B8300C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BD36D0">
        <w:rPr>
          <w:rFonts w:ascii="Calibri" w:eastAsia="Calibri" w:hAnsi="Calibri" w:cs="Calibri"/>
          <w:sz w:val="24"/>
          <w:szCs w:val="24"/>
        </w:rPr>
        <w:t>Descrivere la funzione della meiosi</w:t>
      </w:r>
    </w:p>
    <w:p w:rsidR="00B8300C" w:rsidRPr="00BD36D0" w:rsidRDefault="00B8300C" w:rsidP="00B8300C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BD36D0">
        <w:rPr>
          <w:rFonts w:ascii="Calibri" w:eastAsia="Calibri" w:hAnsi="Calibri" w:cs="Calibri"/>
          <w:sz w:val="24"/>
          <w:szCs w:val="24"/>
        </w:rPr>
        <w:t>Saper individuare le differenze tra le fasi della meiosi I e II</w:t>
      </w:r>
    </w:p>
    <w:p w:rsidR="00B8300C" w:rsidRPr="00BD36D0" w:rsidRDefault="00B8300C" w:rsidP="00B8300C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BD36D0">
        <w:rPr>
          <w:rFonts w:ascii="Calibri" w:eastAsia="Calibri" w:hAnsi="Calibri" w:cs="Calibri"/>
          <w:sz w:val="24"/>
          <w:szCs w:val="24"/>
        </w:rPr>
        <w:t>Mettere in relazione meiosi, riproduzione sessuata e variabilità genetica</w:t>
      </w:r>
    </w:p>
    <w:p w:rsidR="00B8300C" w:rsidRDefault="00B8300C" w:rsidP="00E94CCC">
      <w:pPr>
        <w:tabs>
          <w:tab w:val="center" w:pos="4819"/>
          <w:tab w:val="right" w:pos="9638"/>
        </w:tabs>
        <w:spacing w:before="40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E94CCC" w:rsidRDefault="00E94CCC" w:rsidP="00E94CCC">
      <w:pPr>
        <w:tabs>
          <w:tab w:val="center" w:pos="4819"/>
          <w:tab w:val="right" w:pos="9638"/>
        </w:tabs>
        <w:spacing w:before="40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U.D. </w:t>
      </w:r>
      <w:r w:rsidR="00B8300C">
        <w:rPr>
          <w:rFonts w:ascii="Calibri" w:eastAsia="Calibri" w:hAnsi="Calibri" w:cs="Calibri"/>
          <w:b/>
          <w:sz w:val="24"/>
          <w:szCs w:val="24"/>
        </w:rPr>
        <w:t>2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20652A" w:rsidRPr="0020652A">
        <w:rPr>
          <w:rFonts w:ascii="Calibri" w:eastAsia="Calibri" w:hAnsi="Calibri" w:cs="Calibri"/>
          <w:b/>
          <w:bCs/>
          <w:sz w:val="24"/>
          <w:szCs w:val="24"/>
        </w:rPr>
        <w:t>Le basi chimiche dell’ereditarietà</w:t>
      </w:r>
    </w:p>
    <w:p w:rsidR="00E94CCC" w:rsidRDefault="00E94CCC" w:rsidP="00E94CCC">
      <w:pPr>
        <w:tabs>
          <w:tab w:val="center" w:pos="4819"/>
          <w:tab w:val="right" w:pos="9638"/>
        </w:tabs>
        <w:spacing w:before="40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E94CCC" w:rsidRDefault="00E94CCC" w:rsidP="00E94CCC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Conoscenze</w:t>
      </w:r>
    </w:p>
    <w:p w:rsidR="0020652A" w:rsidRPr="0020652A" w:rsidRDefault="0020652A" w:rsidP="0020652A">
      <w:pPr>
        <w:tabs>
          <w:tab w:val="center" w:pos="4819"/>
          <w:tab w:val="right" w:pos="9638"/>
        </w:tabs>
        <w:spacing w:before="20"/>
        <w:jc w:val="both"/>
        <w:rPr>
          <w:rFonts w:ascii="Calibri" w:eastAsia="Calibri" w:hAnsi="Calibri" w:cs="Calibri"/>
          <w:sz w:val="24"/>
          <w:szCs w:val="24"/>
        </w:rPr>
      </w:pPr>
      <w:r w:rsidRPr="0020652A">
        <w:rPr>
          <w:rFonts w:ascii="Calibri" w:eastAsia="Calibri" w:hAnsi="Calibri" w:cs="Calibri"/>
          <w:bCs/>
          <w:sz w:val="24"/>
          <w:szCs w:val="24"/>
        </w:rPr>
        <w:t xml:space="preserve">La scoperta del DNA: tappe fondamentali della scoperta del DNA: </w:t>
      </w:r>
      <w:proofErr w:type="spellStart"/>
      <w:r w:rsidRPr="0020652A">
        <w:rPr>
          <w:rFonts w:ascii="Calibri" w:eastAsia="Calibri" w:hAnsi="Calibri" w:cs="Calibri"/>
          <w:sz w:val="24"/>
          <w:szCs w:val="24"/>
        </w:rPr>
        <w:t>Miescher</w:t>
      </w:r>
      <w:proofErr w:type="spellEnd"/>
      <w:r w:rsidRPr="0020652A">
        <w:rPr>
          <w:rFonts w:ascii="Calibri" w:eastAsia="Calibri" w:hAnsi="Calibri" w:cs="Calibri"/>
          <w:sz w:val="24"/>
          <w:szCs w:val="24"/>
        </w:rPr>
        <w:t xml:space="preserve"> e la nucleina, </w:t>
      </w:r>
      <w:r w:rsidRPr="0020652A">
        <w:rPr>
          <w:rFonts w:ascii="Calibri" w:eastAsia="Calibri" w:hAnsi="Calibri" w:cs="Calibri"/>
          <w:bCs/>
          <w:sz w:val="24"/>
          <w:szCs w:val="24"/>
        </w:rPr>
        <w:t>G</w:t>
      </w:r>
      <w:r w:rsidRPr="0020652A">
        <w:rPr>
          <w:rFonts w:ascii="Calibri" w:eastAsia="Calibri" w:hAnsi="Calibri" w:cs="Calibri"/>
          <w:sz w:val="24"/>
          <w:szCs w:val="24"/>
        </w:rPr>
        <w:t xml:space="preserve">riffith e il fattore trasformante, </w:t>
      </w:r>
      <w:proofErr w:type="spellStart"/>
      <w:r w:rsidRPr="0020652A">
        <w:rPr>
          <w:rFonts w:ascii="Calibri" w:eastAsia="Calibri" w:hAnsi="Calibri" w:cs="Calibri"/>
          <w:sz w:val="24"/>
          <w:szCs w:val="24"/>
        </w:rPr>
        <w:t>Avery</w:t>
      </w:r>
      <w:proofErr w:type="spellEnd"/>
      <w:r w:rsidRPr="0020652A">
        <w:rPr>
          <w:rFonts w:ascii="Calibri" w:eastAsia="Calibri" w:hAnsi="Calibri" w:cs="Calibri"/>
          <w:sz w:val="24"/>
          <w:szCs w:val="24"/>
        </w:rPr>
        <w:t xml:space="preserve">, esperimento di </w:t>
      </w:r>
      <w:proofErr w:type="spellStart"/>
      <w:r w:rsidRPr="0020652A">
        <w:rPr>
          <w:rFonts w:ascii="Calibri" w:eastAsia="Calibri" w:hAnsi="Calibri" w:cs="Calibri"/>
          <w:sz w:val="24"/>
          <w:szCs w:val="24"/>
        </w:rPr>
        <w:t>Hershey</w:t>
      </w:r>
      <w:proofErr w:type="spellEnd"/>
      <w:r w:rsidRPr="0020652A">
        <w:rPr>
          <w:rFonts w:ascii="Calibri" w:eastAsia="Calibri" w:hAnsi="Calibri" w:cs="Calibri"/>
          <w:sz w:val="24"/>
          <w:szCs w:val="24"/>
        </w:rPr>
        <w:t xml:space="preserve"> e Chase</w:t>
      </w:r>
    </w:p>
    <w:p w:rsidR="0020652A" w:rsidRPr="0020652A" w:rsidRDefault="0020652A" w:rsidP="0020652A">
      <w:pPr>
        <w:tabs>
          <w:tab w:val="center" w:pos="4819"/>
          <w:tab w:val="right" w:pos="9638"/>
        </w:tabs>
        <w:spacing w:before="20"/>
        <w:jc w:val="both"/>
        <w:rPr>
          <w:rFonts w:ascii="Calibri" w:eastAsia="Calibri" w:hAnsi="Calibri" w:cs="Calibri"/>
          <w:sz w:val="24"/>
          <w:szCs w:val="24"/>
        </w:rPr>
      </w:pPr>
      <w:r w:rsidRPr="0020652A">
        <w:rPr>
          <w:rFonts w:ascii="Calibri" w:eastAsia="Calibri" w:hAnsi="Calibri" w:cs="Calibri"/>
          <w:bCs/>
          <w:sz w:val="24"/>
          <w:szCs w:val="24"/>
        </w:rPr>
        <w:t>Struttura del DNA: principali ipotesi su struttura e funzione del DNA, composizione chimica del DNA, m</w:t>
      </w:r>
      <w:r w:rsidRPr="0020652A">
        <w:rPr>
          <w:rFonts w:ascii="Calibri" w:eastAsia="Calibri" w:hAnsi="Calibri" w:cs="Calibri"/>
          <w:sz w:val="24"/>
          <w:szCs w:val="24"/>
        </w:rPr>
        <w:t>odello di Watson e Crick</w:t>
      </w:r>
    </w:p>
    <w:p w:rsidR="0020652A" w:rsidRPr="0020652A" w:rsidRDefault="0020652A" w:rsidP="0020652A">
      <w:pPr>
        <w:tabs>
          <w:tab w:val="center" w:pos="4819"/>
          <w:tab w:val="right" w:pos="9638"/>
        </w:tabs>
        <w:spacing w:before="20"/>
        <w:jc w:val="both"/>
        <w:rPr>
          <w:rFonts w:ascii="Calibri" w:eastAsia="Calibri" w:hAnsi="Calibri" w:cs="Calibri"/>
          <w:sz w:val="24"/>
          <w:szCs w:val="24"/>
        </w:rPr>
      </w:pPr>
      <w:r w:rsidRPr="0020652A">
        <w:rPr>
          <w:rFonts w:ascii="Calibri" w:eastAsia="Calibri" w:hAnsi="Calibri" w:cs="Calibri"/>
          <w:bCs/>
          <w:sz w:val="24"/>
          <w:szCs w:val="24"/>
        </w:rPr>
        <w:t>La duplicazione del DNA: p</w:t>
      </w:r>
      <w:r w:rsidRPr="0020652A">
        <w:rPr>
          <w:rFonts w:ascii="Calibri" w:eastAsia="Calibri" w:hAnsi="Calibri" w:cs="Calibri"/>
          <w:sz w:val="24"/>
          <w:szCs w:val="24"/>
        </w:rPr>
        <w:t>rocesso di duplicazione del DNA, meccanismi di autocorrezione della lettura delle sequenze di DNA</w:t>
      </w:r>
    </w:p>
    <w:p w:rsidR="00E94CCC" w:rsidRDefault="00E94CCC" w:rsidP="00E94CCC">
      <w:pPr>
        <w:tabs>
          <w:tab w:val="center" w:pos="4819"/>
          <w:tab w:val="right" w:pos="9638"/>
        </w:tabs>
        <w:spacing w:before="20"/>
        <w:jc w:val="both"/>
        <w:rPr>
          <w:rFonts w:ascii="Calibri" w:eastAsia="Calibri" w:hAnsi="Calibri" w:cs="Calibri"/>
          <w:sz w:val="24"/>
          <w:szCs w:val="24"/>
        </w:rPr>
      </w:pPr>
    </w:p>
    <w:p w:rsidR="00E94CCC" w:rsidRDefault="00E94CCC" w:rsidP="005E6F6E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lastRenderedPageBreak/>
        <w:t>Obiettivi minimi</w:t>
      </w:r>
    </w:p>
    <w:p w:rsidR="0020652A" w:rsidRPr="0020652A" w:rsidRDefault="0020652A" w:rsidP="005E6F6E">
      <w:pPr>
        <w:jc w:val="both"/>
        <w:rPr>
          <w:rFonts w:ascii="Calibri" w:eastAsia="Calibri" w:hAnsi="Calibri" w:cs="Calibri"/>
          <w:sz w:val="24"/>
          <w:szCs w:val="24"/>
        </w:rPr>
      </w:pPr>
      <w:r w:rsidRPr="0020652A">
        <w:rPr>
          <w:rFonts w:ascii="Calibri" w:eastAsia="Calibri" w:hAnsi="Calibri" w:cs="Calibri"/>
          <w:sz w:val="24"/>
          <w:szCs w:val="24"/>
        </w:rPr>
        <w:t>Saper descrivere la struttura del nucleotide.</w:t>
      </w:r>
    </w:p>
    <w:p w:rsidR="0020652A" w:rsidRPr="0020652A" w:rsidRDefault="0020652A" w:rsidP="005E6F6E">
      <w:pPr>
        <w:jc w:val="both"/>
        <w:rPr>
          <w:rFonts w:ascii="Calibri" w:eastAsia="Calibri" w:hAnsi="Calibri" w:cs="Calibri"/>
          <w:sz w:val="24"/>
          <w:szCs w:val="24"/>
        </w:rPr>
      </w:pPr>
      <w:r w:rsidRPr="0020652A">
        <w:rPr>
          <w:rFonts w:ascii="Calibri" w:eastAsia="Calibri" w:hAnsi="Calibri" w:cs="Calibri"/>
          <w:sz w:val="24"/>
          <w:szCs w:val="24"/>
        </w:rPr>
        <w:t>Saper descrivere la molecola di DNA e riconoscerne il ruolo biologico</w:t>
      </w:r>
    </w:p>
    <w:p w:rsidR="0020652A" w:rsidRPr="0020652A" w:rsidRDefault="0020652A" w:rsidP="005E6F6E">
      <w:pPr>
        <w:jc w:val="both"/>
        <w:rPr>
          <w:rFonts w:ascii="Calibri" w:eastAsia="Calibri" w:hAnsi="Calibri" w:cs="Calibri"/>
          <w:sz w:val="24"/>
          <w:szCs w:val="24"/>
        </w:rPr>
      </w:pPr>
      <w:r w:rsidRPr="0020652A">
        <w:rPr>
          <w:rFonts w:ascii="Calibri" w:eastAsia="Calibri" w:hAnsi="Calibri" w:cs="Calibri"/>
          <w:sz w:val="24"/>
          <w:szCs w:val="24"/>
        </w:rPr>
        <w:t>Saper illustrare il meccanismo della duplicazione del DNA riconoscendo l’azione dei principali enzimi</w:t>
      </w:r>
    </w:p>
    <w:p w:rsidR="00F57E25" w:rsidRDefault="00F57E25" w:rsidP="00E94CCC">
      <w:pPr>
        <w:tabs>
          <w:tab w:val="center" w:pos="4819"/>
          <w:tab w:val="right" w:pos="9638"/>
        </w:tabs>
        <w:spacing w:before="20"/>
        <w:jc w:val="both"/>
        <w:rPr>
          <w:rFonts w:ascii="Calibri" w:eastAsia="Calibri" w:hAnsi="Calibri" w:cs="Calibri"/>
          <w:sz w:val="24"/>
          <w:szCs w:val="24"/>
        </w:rPr>
      </w:pPr>
    </w:p>
    <w:p w:rsidR="00E94CCC" w:rsidRDefault="00E94CCC" w:rsidP="00E94CCC">
      <w:pPr>
        <w:tabs>
          <w:tab w:val="center" w:pos="4819"/>
          <w:tab w:val="right" w:pos="9638"/>
        </w:tabs>
        <w:spacing w:before="20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U.D. </w:t>
      </w:r>
      <w:r w:rsidR="00B8300C">
        <w:rPr>
          <w:rFonts w:ascii="Calibri" w:eastAsia="Calibri" w:hAnsi="Calibri" w:cs="Calibri"/>
          <w:b/>
          <w:sz w:val="24"/>
          <w:szCs w:val="24"/>
        </w:rPr>
        <w:t>3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F57E25">
        <w:rPr>
          <w:rFonts w:ascii="Calibri" w:eastAsia="Calibri" w:hAnsi="Calibri" w:cs="Calibri"/>
          <w:b/>
          <w:sz w:val="24"/>
          <w:szCs w:val="24"/>
        </w:rPr>
        <w:t>Codice genetico e sintesi proteica</w:t>
      </w:r>
    </w:p>
    <w:p w:rsidR="00E94CCC" w:rsidRDefault="00E94CCC" w:rsidP="00E94CCC">
      <w:pPr>
        <w:tabs>
          <w:tab w:val="center" w:pos="4819"/>
          <w:tab w:val="right" w:pos="9638"/>
        </w:tabs>
        <w:spacing w:before="20"/>
        <w:jc w:val="both"/>
        <w:rPr>
          <w:rFonts w:ascii="Calibri" w:eastAsia="Calibri" w:hAnsi="Calibri" w:cs="Calibri"/>
          <w:sz w:val="24"/>
          <w:szCs w:val="24"/>
        </w:rPr>
      </w:pPr>
    </w:p>
    <w:p w:rsidR="00E94CCC" w:rsidRDefault="00E94CCC" w:rsidP="00E94CCC">
      <w:pPr>
        <w:tabs>
          <w:tab w:val="center" w:pos="4819"/>
          <w:tab w:val="right" w:pos="9638"/>
        </w:tabs>
        <w:spacing w:before="20"/>
        <w:jc w:val="both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Conoscenze</w:t>
      </w:r>
    </w:p>
    <w:p w:rsidR="00F57E25" w:rsidRPr="00F57E25" w:rsidRDefault="00F57E25" w:rsidP="00F57E25">
      <w:pPr>
        <w:tabs>
          <w:tab w:val="center" w:pos="4819"/>
          <w:tab w:val="right" w:pos="9638"/>
        </w:tabs>
        <w:spacing w:before="60"/>
        <w:jc w:val="both"/>
        <w:rPr>
          <w:rFonts w:ascii="Calibri" w:eastAsia="Calibri" w:hAnsi="Calibri" w:cs="Calibri"/>
          <w:sz w:val="24"/>
          <w:szCs w:val="24"/>
        </w:rPr>
      </w:pPr>
      <w:r w:rsidRPr="00F57E25">
        <w:rPr>
          <w:rFonts w:ascii="Calibri" w:eastAsia="Calibri" w:hAnsi="Calibri" w:cs="Calibri"/>
          <w:bCs/>
          <w:sz w:val="24"/>
          <w:szCs w:val="24"/>
        </w:rPr>
        <w:t xml:space="preserve">Geni e proteine: </w:t>
      </w:r>
      <w:r w:rsidRPr="00F57E25">
        <w:rPr>
          <w:rFonts w:ascii="Calibri" w:eastAsia="Calibri" w:hAnsi="Calibri" w:cs="Calibri"/>
          <w:sz w:val="24"/>
          <w:szCs w:val="24"/>
        </w:rPr>
        <w:t xml:space="preserve">relazione tra geni e proteine, conclusioni dell’esperimento di </w:t>
      </w:r>
      <w:proofErr w:type="spellStart"/>
      <w:r w:rsidRPr="00F57E25">
        <w:rPr>
          <w:rFonts w:ascii="Calibri" w:eastAsia="Calibri" w:hAnsi="Calibri" w:cs="Calibri"/>
          <w:sz w:val="24"/>
          <w:szCs w:val="24"/>
        </w:rPr>
        <w:t>Beadle</w:t>
      </w:r>
      <w:proofErr w:type="spellEnd"/>
      <w:r w:rsidRPr="00F57E25">
        <w:rPr>
          <w:rFonts w:ascii="Calibri" w:eastAsia="Calibri" w:hAnsi="Calibri" w:cs="Calibri"/>
          <w:sz w:val="24"/>
          <w:szCs w:val="24"/>
        </w:rPr>
        <w:t xml:space="preserve"> e </w:t>
      </w:r>
      <w:proofErr w:type="spellStart"/>
      <w:r w:rsidRPr="00F57E25">
        <w:rPr>
          <w:rFonts w:ascii="Calibri" w:eastAsia="Calibri" w:hAnsi="Calibri" w:cs="Calibri"/>
          <w:sz w:val="24"/>
          <w:szCs w:val="24"/>
        </w:rPr>
        <w:t>Tatum</w:t>
      </w:r>
      <w:proofErr w:type="spellEnd"/>
    </w:p>
    <w:p w:rsidR="00F57E25" w:rsidRPr="00F57E25" w:rsidRDefault="00F57E25" w:rsidP="00F57E25">
      <w:pPr>
        <w:tabs>
          <w:tab w:val="center" w:pos="4819"/>
          <w:tab w:val="right" w:pos="9638"/>
        </w:tabs>
        <w:spacing w:before="60"/>
        <w:jc w:val="both"/>
        <w:rPr>
          <w:rFonts w:ascii="Calibri" w:eastAsia="Calibri" w:hAnsi="Calibri" w:cs="Calibri"/>
          <w:sz w:val="24"/>
          <w:szCs w:val="24"/>
        </w:rPr>
      </w:pPr>
      <w:r w:rsidRPr="00F57E25">
        <w:rPr>
          <w:rFonts w:ascii="Calibri" w:eastAsia="Calibri" w:hAnsi="Calibri" w:cs="Calibri"/>
          <w:bCs/>
          <w:sz w:val="24"/>
          <w:szCs w:val="24"/>
        </w:rPr>
        <w:t xml:space="preserve">Il ruolo dell’RNA: </w:t>
      </w:r>
      <w:r w:rsidRPr="00F57E25">
        <w:rPr>
          <w:rFonts w:ascii="Calibri" w:eastAsia="Calibri" w:hAnsi="Calibri" w:cs="Calibri"/>
          <w:sz w:val="24"/>
          <w:szCs w:val="24"/>
        </w:rPr>
        <w:t>confronto tra i nucleotidi di DNA e di RNA, tipologie e funzioni dell’RNA nei processi di trascrizione e traduzione</w:t>
      </w:r>
    </w:p>
    <w:p w:rsidR="00F57E25" w:rsidRPr="00F57E25" w:rsidRDefault="00F57E25" w:rsidP="00F57E25">
      <w:pPr>
        <w:tabs>
          <w:tab w:val="center" w:pos="4819"/>
          <w:tab w:val="right" w:pos="9638"/>
        </w:tabs>
        <w:spacing w:before="60"/>
        <w:jc w:val="both"/>
        <w:rPr>
          <w:rFonts w:ascii="Calibri" w:eastAsia="Calibri" w:hAnsi="Calibri" w:cs="Calibri"/>
          <w:sz w:val="24"/>
          <w:szCs w:val="24"/>
        </w:rPr>
      </w:pPr>
      <w:r w:rsidRPr="00F57E25">
        <w:rPr>
          <w:rFonts w:ascii="Calibri" w:eastAsia="Calibri" w:hAnsi="Calibri" w:cs="Calibri"/>
          <w:bCs/>
          <w:sz w:val="24"/>
          <w:szCs w:val="24"/>
        </w:rPr>
        <w:t xml:space="preserve">Il codice genetico: </w:t>
      </w:r>
      <w:r w:rsidRPr="00F57E25">
        <w:rPr>
          <w:rFonts w:ascii="Calibri" w:eastAsia="Calibri" w:hAnsi="Calibri" w:cs="Calibri"/>
          <w:sz w:val="24"/>
          <w:szCs w:val="24"/>
        </w:rPr>
        <w:t>concetto di codice genetico, relazione tra codoni e amminoacidi, precisione e universalità del codice genetico</w:t>
      </w:r>
    </w:p>
    <w:p w:rsidR="00F57E25" w:rsidRPr="00F57E25" w:rsidRDefault="00F57E25" w:rsidP="00F57E25">
      <w:pPr>
        <w:tabs>
          <w:tab w:val="center" w:pos="4819"/>
          <w:tab w:val="right" w:pos="9638"/>
        </w:tabs>
        <w:spacing w:before="60"/>
        <w:jc w:val="both"/>
        <w:rPr>
          <w:rFonts w:ascii="Calibri" w:eastAsia="Calibri" w:hAnsi="Calibri" w:cs="Calibri"/>
          <w:sz w:val="24"/>
          <w:szCs w:val="24"/>
        </w:rPr>
      </w:pPr>
      <w:r w:rsidRPr="00F57E25">
        <w:rPr>
          <w:rFonts w:ascii="Calibri" w:eastAsia="Calibri" w:hAnsi="Calibri" w:cs="Calibri"/>
          <w:bCs/>
          <w:sz w:val="24"/>
          <w:szCs w:val="24"/>
        </w:rPr>
        <w:t xml:space="preserve">La sintesi proteica: </w:t>
      </w:r>
      <w:r w:rsidRPr="00F57E25">
        <w:rPr>
          <w:rFonts w:ascii="Calibri" w:eastAsia="Calibri" w:hAnsi="Calibri" w:cs="Calibri"/>
          <w:sz w:val="24"/>
          <w:szCs w:val="24"/>
        </w:rPr>
        <w:t>struttura dei ribosomi, fasi del processo di trascrizione e traduzione</w:t>
      </w:r>
    </w:p>
    <w:p w:rsidR="00F57E25" w:rsidRPr="00F57E25" w:rsidRDefault="00F57E25" w:rsidP="00F57E25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F57E25">
        <w:rPr>
          <w:rFonts w:ascii="Calibri" w:eastAsia="Calibri" w:hAnsi="Calibri" w:cs="Calibri"/>
          <w:sz w:val="24"/>
          <w:szCs w:val="24"/>
        </w:rPr>
        <w:t>Controllo dell’espressione genica</w:t>
      </w:r>
    </w:p>
    <w:p w:rsidR="00F57E25" w:rsidRDefault="00F57E25" w:rsidP="00F57E25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F57E25">
        <w:rPr>
          <w:rFonts w:ascii="Calibri" w:eastAsia="Calibri" w:hAnsi="Calibri" w:cs="Calibri"/>
          <w:sz w:val="24"/>
          <w:szCs w:val="24"/>
        </w:rPr>
        <w:t>Le mutazioni</w:t>
      </w:r>
    </w:p>
    <w:p w:rsidR="00B8300C" w:rsidRPr="00F57E25" w:rsidRDefault="00B8300C" w:rsidP="00F57E25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E94CCC" w:rsidRDefault="00E94CCC" w:rsidP="00F57E25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Obiettivi minimi</w:t>
      </w:r>
    </w:p>
    <w:p w:rsidR="00F57E25" w:rsidRPr="00F57E25" w:rsidRDefault="00F57E25" w:rsidP="00F57E25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F57E25">
        <w:rPr>
          <w:rFonts w:ascii="Calibri" w:eastAsia="Calibri" w:hAnsi="Calibri" w:cs="Calibri"/>
          <w:sz w:val="24"/>
          <w:szCs w:val="24"/>
        </w:rPr>
        <w:t>Evidenziare le differenze tra la struttura dell’RNA e quella del DNA</w:t>
      </w:r>
    </w:p>
    <w:p w:rsidR="00F57E25" w:rsidRPr="00F57E25" w:rsidRDefault="00F57E25" w:rsidP="00F57E25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F57E25">
        <w:rPr>
          <w:rFonts w:ascii="Calibri" w:eastAsia="Calibri" w:hAnsi="Calibri" w:cs="Calibri"/>
          <w:sz w:val="24"/>
          <w:szCs w:val="24"/>
        </w:rPr>
        <w:t xml:space="preserve">Saper descrivere </w:t>
      </w:r>
      <w:proofErr w:type="spellStart"/>
      <w:r w:rsidRPr="00F57E25">
        <w:rPr>
          <w:rFonts w:ascii="Calibri" w:eastAsia="Calibri" w:hAnsi="Calibri" w:cs="Calibri"/>
          <w:sz w:val="24"/>
          <w:szCs w:val="24"/>
        </w:rPr>
        <w:t>mRNA</w:t>
      </w:r>
      <w:proofErr w:type="spellEnd"/>
      <w:r w:rsidRPr="00F57E25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Pr="00F57E25">
        <w:rPr>
          <w:rFonts w:ascii="Calibri" w:eastAsia="Calibri" w:hAnsi="Calibri" w:cs="Calibri"/>
          <w:sz w:val="24"/>
          <w:szCs w:val="24"/>
        </w:rPr>
        <w:t>tRNA</w:t>
      </w:r>
      <w:proofErr w:type="spellEnd"/>
      <w:r w:rsidRPr="00F57E25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Pr="00F57E25">
        <w:rPr>
          <w:rFonts w:ascii="Calibri" w:eastAsia="Calibri" w:hAnsi="Calibri" w:cs="Calibri"/>
          <w:sz w:val="24"/>
          <w:szCs w:val="24"/>
        </w:rPr>
        <w:t>rRNA</w:t>
      </w:r>
      <w:proofErr w:type="spellEnd"/>
    </w:p>
    <w:p w:rsidR="00F57E25" w:rsidRPr="00F57E25" w:rsidRDefault="00F57E25" w:rsidP="00F57E25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F57E25">
        <w:rPr>
          <w:rFonts w:ascii="Calibri" w:eastAsia="Calibri" w:hAnsi="Calibri" w:cs="Calibri"/>
          <w:sz w:val="24"/>
          <w:szCs w:val="24"/>
        </w:rPr>
        <w:t xml:space="preserve">Riconoscere il ruolo di </w:t>
      </w:r>
      <w:proofErr w:type="spellStart"/>
      <w:r w:rsidRPr="00F57E25">
        <w:rPr>
          <w:rFonts w:ascii="Calibri" w:eastAsia="Calibri" w:hAnsi="Calibri" w:cs="Calibri"/>
          <w:sz w:val="24"/>
          <w:szCs w:val="24"/>
        </w:rPr>
        <w:t>mRNA</w:t>
      </w:r>
      <w:proofErr w:type="spellEnd"/>
      <w:r w:rsidRPr="00F57E25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Pr="00F57E25">
        <w:rPr>
          <w:rFonts w:ascii="Calibri" w:eastAsia="Calibri" w:hAnsi="Calibri" w:cs="Calibri"/>
          <w:sz w:val="24"/>
          <w:szCs w:val="24"/>
        </w:rPr>
        <w:t>tRNA</w:t>
      </w:r>
      <w:proofErr w:type="spellEnd"/>
      <w:r w:rsidRPr="00F57E25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Pr="00F57E25">
        <w:rPr>
          <w:rFonts w:ascii="Calibri" w:eastAsia="Calibri" w:hAnsi="Calibri" w:cs="Calibri"/>
          <w:sz w:val="24"/>
          <w:szCs w:val="24"/>
        </w:rPr>
        <w:t>rRNA</w:t>
      </w:r>
      <w:proofErr w:type="spellEnd"/>
      <w:r w:rsidRPr="00F57E25">
        <w:rPr>
          <w:rFonts w:ascii="Calibri" w:eastAsia="Calibri" w:hAnsi="Calibri" w:cs="Calibri"/>
          <w:sz w:val="24"/>
          <w:szCs w:val="24"/>
        </w:rPr>
        <w:t xml:space="preserve"> </w:t>
      </w:r>
    </w:p>
    <w:p w:rsidR="00F57E25" w:rsidRPr="00F57E25" w:rsidRDefault="00F57E25" w:rsidP="00F57E25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F57E25">
        <w:rPr>
          <w:rFonts w:ascii="Calibri" w:eastAsia="Calibri" w:hAnsi="Calibri" w:cs="Calibri"/>
          <w:bCs/>
          <w:sz w:val="24"/>
          <w:szCs w:val="24"/>
        </w:rPr>
        <w:t>S</w:t>
      </w:r>
      <w:r w:rsidRPr="00F57E25">
        <w:rPr>
          <w:rFonts w:ascii="Calibri" w:eastAsia="Calibri" w:hAnsi="Calibri" w:cs="Calibri"/>
          <w:sz w:val="24"/>
          <w:szCs w:val="24"/>
        </w:rPr>
        <w:t>piegare in che cosa consistono i processi di trascrizione e traduzione</w:t>
      </w:r>
    </w:p>
    <w:p w:rsidR="00F57E25" w:rsidRPr="00F57E25" w:rsidRDefault="00F57E25" w:rsidP="00F57E25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F57E25">
        <w:rPr>
          <w:rFonts w:ascii="Calibri" w:eastAsia="Calibri" w:hAnsi="Calibri" w:cs="Calibri"/>
          <w:sz w:val="24"/>
          <w:szCs w:val="24"/>
        </w:rPr>
        <w:t>Spiegare che cosa si intende per codice genetico e riconoscerne l’universalità</w:t>
      </w:r>
    </w:p>
    <w:p w:rsidR="00E94CCC" w:rsidRDefault="00E94CCC" w:rsidP="00F57E25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E94CCC" w:rsidRDefault="00E94CCC" w:rsidP="00F57E25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U.D. 3 </w:t>
      </w:r>
      <w:r w:rsidR="00F57E25">
        <w:rPr>
          <w:rFonts w:ascii="Calibri" w:eastAsia="Calibri" w:hAnsi="Calibri" w:cs="Calibri"/>
          <w:b/>
          <w:sz w:val="24"/>
          <w:szCs w:val="24"/>
        </w:rPr>
        <w:t>Il metabolismo cellulare</w:t>
      </w:r>
    </w:p>
    <w:p w:rsidR="00E94CCC" w:rsidRDefault="00E94CCC" w:rsidP="00F57E25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E94CCC" w:rsidRDefault="00E94CCC" w:rsidP="00F57E25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Conoscenze</w:t>
      </w:r>
    </w:p>
    <w:p w:rsidR="00F57E25" w:rsidRPr="00F57E25" w:rsidRDefault="00F57E25" w:rsidP="00F57E25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F57E25">
        <w:rPr>
          <w:rFonts w:ascii="Calibri" w:eastAsia="Calibri" w:hAnsi="Calibri" w:cs="Calibri"/>
          <w:bCs/>
          <w:sz w:val="24"/>
          <w:szCs w:val="24"/>
        </w:rPr>
        <w:t xml:space="preserve">Biomolecole chiave del metabolismo cellulare: </w:t>
      </w:r>
      <w:r w:rsidRPr="00F57E25">
        <w:rPr>
          <w:rFonts w:ascii="Calibri" w:eastAsia="Calibri" w:hAnsi="Calibri" w:cs="Calibri"/>
          <w:sz w:val="24"/>
          <w:szCs w:val="24"/>
        </w:rPr>
        <w:t>caratteristiche e proprietà degli enzimi, struttura e funzione dell’ATP nelle cellule</w:t>
      </w:r>
    </w:p>
    <w:p w:rsidR="00F57E25" w:rsidRPr="00F57E25" w:rsidRDefault="00F57E25" w:rsidP="00F57E25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F57E25">
        <w:rPr>
          <w:rFonts w:ascii="Calibri" w:eastAsia="Calibri" w:hAnsi="Calibri" w:cs="Calibri"/>
          <w:bCs/>
          <w:sz w:val="24"/>
          <w:szCs w:val="24"/>
        </w:rPr>
        <w:t>Il metabolismo energetico: significato di a</w:t>
      </w:r>
      <w:r w:rsidRPr="00F57E25">
        <w:rPr>
          <w:rFonts w:ascii="Calibri" w:eastAsia="Calibri" w:hAnsi="Calibri" w:cs="Calibri"/>
          <w:sz w:val="24"/>
          <w:szCs w:val="24"/>
        </w:rPr>
        <w:t>nabolismo e catabolismo; il metabolismo del glucosio (glicolisi, fermentazione e respirazione cellulare)</w:t>
      </w:r>
    </w:p>
    <w:p w:rsidR="00F57E25" w:rsidRDefault="00F57E25" w:rsidP="00F57E25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F57E25">
        <w:rPr>
          <w:rFonts w:ascii="Calibri" w:eastAsia="Calibri" w:hAnsi="Calibri" w:cs="Calibri"/>
          <w:sz w:val="24"/>
          <w:szCs w:val="24"/>
        </w:rPr>
        <w:t>Il p</w:t>
      </w:r>
      <w:r w:rsidRPr="00F57E25">
        <w:rPr>
          <w:rFonts w:ascii="Calibri" w:eastAsia="Calibri" w:hAnsi="Calibri" w:cs="Calibri"/>
          <w:bCs/>
          <w:sz w:val="24"/>
          <w:szCs w:val="24"/>
        </w:rPr>
        <w:t xml:space="preserve">rocesso di </w:t>
      </w:r>
      <w:r w:rsidRPr="00F57E25">
        <w:rPr>
          <w:rFonts w:ascii="Calibri" w:eastAsia="Calibri" w:hAnsi="Calibri" w:cs="Calibri"/>
          <w:sz w:val="24"/>
          <w:szCs w:val="24"/>
        </w:rPr>
        <w:t>fotosintesi.</w:t>
      </w:r>
    </w:p>
    <w:p w:rsidR="00F57E25" w:rsidRPr="00F57E25" w:rsidRDefault="00F57E25" w:rsidP="00F57E25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E94CCC" w:rsidRDefault="00E94CCC" w:rsidP="00E94CCC">
      <w:pPr>
        <w:tabs>
          <w:tab w:val="center" w:pos="4819"/>
          <w:tab w:val="right" w:pos="9638"/>
        </w:tabs>
        <w:spacing w:before="40" w:line="204" w:lineRule="auto"/>
        <w:ind w:left="20"/>
        <w:jc w:val="both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Obiettivi minimi</w:t>
      </w:r>
    </w:p>
    <w:p w:rsidR="00F57E25" w:rsidRPr="00F57E25" w:rsidRDefault="00F57E25" w:rsidP="00F57E25">
      <w:pPr>
        <w:jc w:val="both"/>
        <w:rPr>
          <w:rFonts w:ascii="Calibri" w:eastAsia="Calibri" w:hAnsi="Calibri" w:cs="Calibri"/>
          <w:sz w:val="24"/>
          <w:szCs w:val="24"/>
        </w:rPr>
      </w:pPr>
      <w:r w:rsidRPr="00F57E25">
        <w:rPr>
          <w:rFonts w:ascii="Calibri" w:eastAsia="Calibri" w:hAnsi="Calibri" w:cs="Calibri"/>
          <w:sz w:val="24"/>
          <w:szCs w:val="24"/>
        </w:rPr>
        <w:t xml:space="preserve">Conoscere le caratteristiche e proprietà degli enzimi, </w:t>
      </w:r>
    </w:p>
    <w:p w:rsidR="00F57E25" w:rsidRPr="00F57E25" w:rsidRDefault="00F57E25" w:rsidP="00F57E25">
      <w:pPr>
        <w:jc w:val="both"/>
        <w:rPr>
          <w:rFonts w:ascii="Calibri" w:eastAsia="Calibri" w:hAnsi="Calibri" w:cs="Calibri"/>
          <w:sz w:val="24"/>
          <w:szCs w:val="24"/>
        </w:rPr>
      </w:pPr>
      <w:r w:rsidRPr="00F57E25">
        <w:rPr>
          <w:rFonts w:ascii="Calibri" w:eastAsia="Calibri" w:hAnsi="Calibri" w:cs="Calibri"/>
          <w:sz w:val="24"/>
          <w:szCs w:val="24"/>
        </w:rPr>
        <w:t>Conoscere la struttura e la funzione dell’ATP nelle cellule</w:t>
      </w:r>
    </w:p>
    <w:p w:rsidR="00F57E25" w:rsidRPr="00F57E25" w:rsidRDefault="00F57E25" w:rsidP="00F57E25">
      <w:pPr>
        <w:jc w:val="both"/>
        <w:rPr>
          <w:rFonts w:ascii="Calibri" w:eastAsia="Calibri" w:hAnsi="Calibri" w:cs="Calibri"/>
          <w:sz w:val="24"/>
          <w:szCs w:val="24"/>
        </w:rPr>
      </w:pPr>
      <w:r w:rsidRPr="00F57E25">
        <w:rPr>
          <w:rFonts w:ascii="Calibri" w:eastAsia="Calibri" w:hAnsi="Calibri" w:cs="Calibri"/>
          <w:bCs/>
          <w:sz w:val="24"/>
          <w:szCs w:val="24"/>
        </w:rPr>
        <w:t>Conoscere il significato di a</w:t>
      </w:r>
      <w:r w:rsidRPr="00F57E25">
        <w:rPr>
          <w:rFonts w:ascii="Calibri" w:eastAsia="Calibri" w:hAnsi="Calibri" w:cs="Calibri"/>
          <w:sz w:val="24"/>
          <w:szCs w:val="24"/>
        </w:rPr>
        <w:t xml:space="preserve">nabolismo e catabolismo </w:t>
      </w:r>
    </w:p>
    <w:p w:rsidR="00F57E25" w:rsidRPr="00F57E25" w:rsidRDefault="00F57E25" w:rsidP="00F57E25">
      <w:pPr>
        <w:jc w:val="both"/>
        <w:rPr>
          <w:rFonts w:ascii="Calibri" w:eastAsia="Calibri" w:hAnsi="Calibri" w:cs="Calibri"/>
          <w:sz w:val="24"/>
          <w:szCs w:val="24"/>
        </w:rPr>
      </w:pPr>
      <w:r w:rsidRPr="00F57E25">
        <w:rPr>
          <w:rFonts w:ascii="Calibri" w:eastAsia="Calibri" w:hAnsi="Calibri" w:cs="Calibri"/>
          <w:sz w:val="24"/>
          <w:szCs w:val="24"/>
        </w:rPr>
        <w:t>Scrivere la reazione generale di demolizione del glucosio in presenza di ossigeno</w:t>
      </w:r>
    </w:p>
    <w:p w:rsidR="00F57E25" w:rsidRPr="00F57E25" w:rsidRDefault="00F57E25" w:rsidP="00F57E25">
      <w:pPr>
        <w:jc w:val="both"/>
        <w:rPr>
          <w:rFonts w:ascii="Calibri" w:eastAsia="Calibri" w:hAnsi="Calibri" w:cs="Calibri"/>
          <w:sz w:val="24"/>
          <w:szCs w:val="24"/>
        </w:rPr>
      </w:pPr>
      <w:r w:rsidRPr="00F57E25">
        <w:rPr>
          <w:rFonts w:ascii="Calibri" w:eastAsia="Calibri" w:hAnsi="Calibri" w:cs="Calibri"/>
          <w:sz w:val="24"/>
          <w:szCs w:val="24"/>
        </w:rPr>
        <w:t>Scrivere l’equazione generale del processo di fotosintesi</w:t>
      </w:r>
    </w:p>
    <w:p w:rsidR="00F57E25" w:rsidRDefault="00F57E25" w:rsidP="00F57E25">
      <w:pPr>
        <w:jc w:val="both"/>
        <w:rPr>
          <w:rFonts w:ascii="Calibri" w:eastAsia="Calibri" w:hAnsi="Calibri" w:cs="Calibri"/>
          <w:sz w:val="24"/>
          <w:szCs w:val="24"/>
        </w:rPr>
      </w:pPr>
      <w:r w:rsidRPr="00F57E25">
        <w:rPr>
          <w:rFonts w:ascii="Calibri" w:eastAsia="Calibri" w:hAnsi="Calibri" w:cs="Calibri"/>
          <w:sz w:val="24"/>
          <w:szCs w:val="24"/>
        </w:rPr>
        <w:t>Saper spiegare il metabolismo del glucosio attraverso i processi di glicolisi, fermentazione e respirazione cellulare ed il loro bilancio energetico</w:t>
      </w:r>
    </w:p>
    <w:p w:rsidR="00F57E25" w:rsidRDefault="00F57E25" w:rsidP="00F57E25">
      <w:pPr>
        <w:jc w:val="both"/>
        <w:rPr>
          <w:rFonts w:ascii="Calibri" w:eastAsia="Calibri" w:hAnsi="Calibri" w:cs="Calibri"/>
          <w:sz w:val="24"/>
          <w:szCs w:val="24"/>
        </w:rPr>
      </w:pPr>
    </w:p>
    <w:p w:rsidR="00F57E25" w:rsidRDefault="00F57E25" w:rsidP="00F57E25">
      <w:pPr>
        <w:tabs>
          <w:tab w:val="center" w:pos="4819"/>
          <w:tab w:val="right" w:pos="9638"/>
        </w:tabs>
        <w:spacing w:before="240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U.D. 5 Metabolismo microbico</w:t>
      </w:r>
    </w:p>
    <w:p w:rsidR="00F57E25" w:rsidRDefault="00F57E25" w:rsidP="00F57E25">
      <w:pPr>
        <w:tabs>
          <w:tab w:val="center" w:pos="4819"/>
          <w:tab w:val="right" w:pos="9638"/>
        </w:tabs>
        <w:spacing w:before="60"/>
        <w:jc w:val="both"/>
        <w:rPr>
          <w:rFonts w:ascii="Calibri" w:eastAsia="Calibri" w:hAnsi="Calibri" w:cs="Calibri"/>
          <w:sz w:val="24"/>
          <w:szCs w:val="24"/>
        </w:rPr>
      </w:pPr>
    </w:p>
    <w:p w:rsidR="00F57E25" w:rsidRDefault="00F57E25" w:rsidP="00F57E25">
      <w:pPr>
        <w:tabs>
          <w:tab w:val="center" w:pos="4819"/>
          <w:tab w:val="right" w:pos="9638"/>
        </w:tabs>
        <w:spacing w:before="60"/>
        <w:jc w:val="both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Conoscenze</w:t>
      </w:r>
    </w:p>
    <w:p w:rsidR="00F57E25" w:rsidRPr="00F57E25" w:rsidRDefault="00F57E25" w:rsidP="00F57E25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Cs/>
          <w:sz w:val="24"/>
          <w:szCs w:val="24"/>
        </w:rPr>
      </w:pPr>
      <w:r w:rsidRPr="00F57E25">
        <w:rPr>
          <w:rFonts w:ascii="Calibri" w:eastAsia="Calibri" w:hAnsi="Calibri" w:cs="Calibri"/>
          <w:bCs/>
          <w:sz w:val="24"/>
          <w:szCs w:val="24"/>
        </w:rPr>
        <w:t>Vie metaboliche principali: variabilità metaboliche dei procarioti, vie anaboliche (</w:t>
      </w:r>
      <w:proofErr w:type="spellStart"/>
      <w:r w:rsidRPr="00F57E25">
        <w:rPr>
          <w:rFonts w:ascii="Calibri" w:eastAsia="Calibri" w:hAnsi="Calibri" w:cs="Calibri"/>
          <w:bCs/>
          <w:sz w:val="24"/>
          <w:szCs w:val="24"/>
        </w:rPr>
        <w:t>fototrofia</w:t>
      </w:r>
      <w:proofErr w:type="spellEnd"/>
      <w:r w:rsidRPr="00F57E25">
        <w:rPr>
          <w:rFonts w:ascii="Calibri" w:eastAsia="Calibri" w:hAnsi="Calibri" w:cs="Calibri"/>
          <w:bCs/>
          <w:sz w:val="24"/>
          <w:szCs w:val="24"/>
        </w:rPr>
        <w:t xml:space="preserve"> e biosintesi microbiche),vie cataboliche</w:t>
      </w:r>
      <w:r w:rsidR="00B8300C">
        <w:rPr>
          <w:rFonts w:ascii="Calibri" w:eastAsia="Calibri" w:hAnsi="Calibri" w:cs="Calibri"/>
          <w:bCs/>
          <w:sz w:val="24"/>
          <w:szCs w:val="24"/>
        </w:rPr>
        <w:t xml:space="preserve"> </w:t>
      </w:r>
      <w:r w:rsidRPr="00F57E25">
        <w:rPr>
          <w:rFonts w:ascii="Calibri" w:eastAsia="Calibri" w:hAnsi="Calibri" w:cs="Calibri"/>
          <w:bCs/>
          <w:sz w:val="24"/>
          <w:szCs w:val="24"/>
        </w:rPr>
        <w:t>( glicolisi, respirazione aerobica, anaerobica e fermentazione)</w:t>
      </w:r>
    </w:p>
    <w:p w:rsidR="00F57E25" w:rsidRDefault="00F57E25" w:rsidP="00F57E25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EC38E3" w:rsidRDefault="00EC38E3" w:rsidP="00F57E25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F57E25" w:rsidRDefault="00F57E25" w:rsidP="00F57E25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lastRenderedPageBreak/>
        <w:t>Obiettivi minimi</w:t>
      </w:r>
    </w:p>
    <w:p w:rsidR="00F57E25" w:rsidRPr="00F57E25" w:rsidRDefault="00F57E25" w:rsidP="00F57E25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Cs/>
          <w:sz w:val="24"/>
          <w:szCs w:val="24"/>
        </w:rPr>
      </w:pPr>
      <w:r w:rsidRPr="00F57E25">
        <w:rPr>
          <w:rFonts w:ascii="Calibri" w:eastAsia="Calibri" w:hAnsi="Calibri" w:cs="Calibri"/>
          <w:bCs/>
          <w:sz w:val="24"/>
          <w:szCs w:val="24"/>
        </w:rPr>
        <w:t>Saper individuare le principali vie anaboliche e cataboliche</w:t>
      </w:r>
    </w:p>
    <w:p w:rsidR="00F57E25" w:rsidRDefault="00F57E25" w:rsidP="00F57E25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E94CCC" w:rsidRDefault="00E94CCC" w:rsidP="00F57E25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LABORATORIO DI MICROBIOLOGIA</w:t>
      </w:r>
    </w:p>
    <w:p w:rsidR="00E94CCC" w:rsidRDefault="00E94CCC" w:rsidP="0032546A">
      <w:pPr>
        <w:tabs>
          <w:tab w:val="center" w:pos="4819"/>
          <w:tab w:val="right" w:pos="9638"/>
        </w:tabs>
        <w:spacing w:line="240" w:lineRule="atLeast"/>
        <w:jc w:val="both"/>
        <w:rPr>
          <w:rFonts w:ascii="Calibri" w:eastAsia="Calibri" w:hAnsi="Calibri" w:cs="Calibri"/>
          <w:sz w:val="24"/>
          <w:szCs w:val="24"/>
        </w:rPr>
      </w:pPr>
    </w:p>
    <w:p w:rsidR="00B8300C" w:rsidRDefault="00D348B0" w:rsidP="00E94CC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</w:rPr>
        <w:drawing>
          <wp:inline distT="0" distB="0" distL="0" distR="0">
            <wp:extent cx="4697382" cy="3725056"/>
            <wp:effectExtent l="0" t="0" r="1905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hermata 2024-06-10 alle 00.19.39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9440" cy="3726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48B0" w:rsidRDefault="00D348B0" w:rsidP="00E94CC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D348B0" w:rsidRDefault="00D348B0" w:rsidP="00E94CC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D348B0" w:rsidRPr="00D348B0" w:rsidRDefault="00D348B0" w:rsidP="00E94CC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E94CCC" w:rsidRDefault="00E94CCC" w:rsidP="00E94CC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Educazione civica</w:t>
      </w:r>
    </w:p>
    <w:p w:rsidR="00B36CBA" w:rsidRDefault="00B36CBA" w:rsidP="00E94CC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B8300C" w:rsidRDefault="00EC38E3" w:rsidP="00E94CC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4 h: malattie genetiche e sana alimentazione</w:t>
      </w:r>
    </w:p>
    <w:p w:rsidR="00D348B0" w:rsidRDefault="00D348B0" w:rsidP="00E94CC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D348B0" w:rsidRDefault="00D348B0" w:rsidP="00E94CC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D348B0" w:rsidRDefault="00D348B0" w:rsidP="00E94CC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B8300C" w:rsidRDefault="00B8300C" w:rsidP="00E94CC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BE0B62" w:rsidRDefault="00BE0B62" w:rsidP="00E94CC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BE0B62" w:rsidRDefault="00BE0B62" w:rsidP="00E94CC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bookmarkStart w:id="6" w:name="_GoBack"/>
      <w:bookmarkEnd w:id="6"/>
    </w:p>
    <w:p w:rsidR="00EC38E3" w:rsidRDefault="00EC38E3" w:rsidP="00E94CC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EC38E3" w:rsidRDefault="00EC38E3" w:rsidP="00E94CC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EC38E3" w:rsidRDefault="00EC38E3" w:rsidP="00E94CC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FC23CB" w:rsidRDefault="00FC23CB" w:rsidP="00FC23CB">
      <w:pPr>
        <w:tabs>
          <w:tab w:val="center" w:pos="7088"/>
        </w:tabs>
        <w:spacing w:before="100" w:after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Pisa li 10/06/2024</w:t>
      </w:r>
      <w:r>
        <w:rPr>
          <w:rFonts w:ascii="Calibri" w:eastAsia="Calibri" w:hAnsi="Calibri" w:cs="Calibri"/>
          <w:sz w:val="24"/>
          <w:szCs w:val="24"/>
        </w:rPr>
        <w:tab/>
        <w:t xml:space="preserve">                              I docenti</w:t>
      </w:r>
    </w:p>
    <w:p w:rsidR="00FC23CB" w:rsidRDefault="00FC23CB" w:rsidP="00FC23CB">
      <w:pPr>
        <w:tabs>
          <w:tab w:val="center" w:pos="7088"/>
        </w:tabs>
        <w:spacing w:before="100" w:after="10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  <w:t>Prof. Mario Pilo</w:t>
      </w:r>
    </w:p>
    <w:p w:rsidR="00FC23CB" w:rsidRDefault="00FC23CB" w:rsidP="00FC23CB">
      <w:pPr>
        <w:tabs>
          <w:tab w:val="center" w:pos="7088"/>
        </w:tabs>
        <w:spacing w:before="100" w:after="10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  <w:t xml:space="preserve">               Prof.ssa Luisella Massei</w:t>
      </w:r>
    </w:p>
    <w:p w:rsidR="00E94CCC" w:rsidRDefault="00E94CCC" w:rsidP="00FC23CB">
      <w:pPr>
        <w:tabs>
          <w:tab w:val="center" w:pos="7088"/>
        </w:tabs>
        <w:spacing w:before="100" w:after="100"/>
        <w:rPr>
          <w:rFonts w:ascii="Calibri" w:eastAsia="Calibri" w:hAnsi="Calibri" w:cs="Calibri"/>
          <w:sz w:val="24"/>
          <w:szCs w:val="24"/>
        </w:rPr>
      </w:pPr>
    </w:p>
    <w:sectPr w:rsidR="00E94CCC">
      <w:pgSz w:w="11906" w:h="16838"/>
      <w:pgMar w:top="426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eeSerif">
    <w:altName w:val="Calibri"/>
    <w:panose1 w:val="020B0604020202020204"/>
    <w:charset w:val="00"/>
    <w:family w:val="auto"/>
    <w:pitch w:val="default"/>
  </w:font>
  <w:font w:name="Liberation Sans Narrow">
    <w:altName w:val="Arial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8156A"/>
    <w:multiLevelType w:val="hybridMultilevel"/>
    <w:tmpl w:val="7B02807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912A27"/>
    <w:multiLevelType w:val="hybridMultilevel"/>
    <w:tmpl w:val="B29C8C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FB3305"/>
    <w:multiLevelType w:val="hybridMultilevel"/>
    <w:tmpl w:val="F312938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0E93CDA"/>
    <w:multiLevelType w:val="hybridMultilevel"/>
    <w:tmpl w:val="6E006E2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642AD7"/>
    <w:multiLevelType w:val="multilevel"/>
    <w:tmpl w:val="4F34E6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F12"/>
    <w:rsid w:val="00025F12"/>
    <w:rsid w:val="001B7B7F"/>
    <w:rsid w:val="0020652A"/>
    <w:rsid w:val="0032546A"/>
    <w:rsid w:val="00457A19"/>
    <w:rsid w:val="004A34B9"/>
    <w:rsid w:val="00574A72"/>
    <w:rsid w:val="005E6F6E"/>
    <w:rsid w:val="00B36CBA"/>
    <w:rsid w:val="00B8300C"/>
    <w:rsid w:val="00BE0B62"/>
    <w:rsid w:val="00D348B0"/>
    <w:rsid w:val="00D93675"/>
    <w:rsid w:val="00E94CCC"/>
    <w:rsid w:val="00EC38E3"/>
    <w:rsid w:val="00F57E25"/>
    <w:rsid w:val="00FC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93BAB"/>
  <w15:docId w15:val="{1FD99AAC-5511-E44E-B99F-616B9348B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6"/>
        <w:szCs w:val="26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spacing w:before="100" w:after="100"/>
      <w:ind w:left="360" w:hanging="360"/>
      <w:jc w:val="center"/>
      <w:outlineLvl w:val="0"/>
    </w:pPr>
    <w:rPr>
      <w:rFonts w:ascii="Tahoma" w:eastAsia="Tahoma" w:hAnsi="Tahoma" w:cs="Tahoma"/>
      <w:b/>
      <w:i/>
      <w:sz w:val="24"/>
      <w:szCs w:val="24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spacing w:before="100" w:after="100"/>
      <w:ind w:left="1080" w:hanging="720"/>
      <w:outlineLvl w:val="3"/>
    </w:pPr>
    <w:rPr>
      <w:rFonts w:ascii="Tahoma" w:eastAsia="Tahoma" w:hAnsi="Tahoma" w:cs="Tahoma"/>
      <w:b/>
      <w:sz w:val="20"/>
      <w:szCs w:val="20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Paragrafoelenco">
    <w:name w:val="List Paragraph"/>
    <w:basedOn w:val="Normale"/>
    <w:uiPriority w:val="34"/>
    <w:qFormat/>
    <w:rsid w:val="00E94CCC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711</Words>
  <Characters>3816</Characters>
  <Application>Microsoft Office Word</Application>
  <DocSecurity>0</DocSecurity>
  <Lines>100</Lines>
  <Paragraphs>80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Mario Pilo</cp:lastModifiedBy>
  <cp:revision>15</cp:revision>
  <dcterms:created xsi:type="dcterms:W3CDTF">2022-12-13T15:49:00Z</dcterms:created>
  <dcterms:modified xsi:type="dcterms:W3CDTF">2024-06-09T22:21:00Z</dcterms:modified>
</cp:coreProperties>
</file>